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C8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1508C8" w:rsidRPr="00AC7185" w:rsidRDefault="001508C8" w:rsidP="001508C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1508C8" w:rsidRPr="00AC7185" w:rsidRDefault="001508C8" w:rsidP="001508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120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1508C8" w:rsidRPr="00AC7185" w:rsidRDefault="001508C8" w:rsidP="001508C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08C8" w:rsidRPr="00AC7185" w:rsidRDefault="001508C8" w:rsidP="001508C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1508C8" w:rsidRDefault="001508C8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709"/>
        <w:gridCol w:w="2404"/>
      </w:tblGrid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E00EAC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или нет? Если вы согласны с утверждением напишите «да», если не согласны – «нет». 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>(10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 современном российском праве существует такая разновидность множественности преступлений как «неоднократность».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Преступление, совершенное по неосторожности, может быть тяжким.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Представительства юридического лица могут осуществлять все функции юридического лица, в том числе функцию представительства.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Уставом корпорации может быть предусмотрено предоставление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полномочий единоличного исполнительного органа нескольким лицам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Интеллектуальные права могут быть признаны вкладом участника хозяйственного товарищества или общества в его имущество.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Согласно Конституции РФ, состав Конституционного суда – 19 судей.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Исполнительную власть в Российской Федерации осуществляет Президент РФ под общим руководством Правительства РФ.</w:t>
            </w:r>
          </w:p>
        </w:tc>
        <w:tc>
          <w:tcPr>
            <w:tcW w:w="2404" w:type="dxa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Добровольческая (волонтерская) деятельность – конституционная категория</w:t>
            </w:r>
          </w:p>
        </w:tc>
        <w:tc>
          <w:tcPr>
            <w:tcW w:w="2404" w:type="dxa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Судебная власть осуществляется посредством конституционного, гражданского, арбитражного, административного и уголовного судопроизводства. </w:t>
            </w:r>
          </w:p>
        </w:tc>
        <w:tc>
          <w:tcPr>
            <w:tcW w:w="2404" w:type="dxa"/>
          </w:tcPr>
          <w:p w:rsidR="004C0532" w:rsidRPr="00E92E5C" w:rsidRDefault="006E6656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EE357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Органы государственной власти и органы местного самоуправления входят в единую систему публичной власти.</w:t>
            </w:r>
          </w:p>
        </w:tc>
        <w:tc>
          <w:tcPr>
            <w:tcW w:w="2404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Да (1 балл)</w:t>
            </w: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E00EAC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В приведённом ниже ряду найдите понятие, которое является обобщающим для всех остальных представленных понятий.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Сервитут, право хозяйственного ведения, право оперативного управления, ограниченное вещное право, право пожизненного наследственного владения, право постоянного бессрочного пользования.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Ограниченное вещное право.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Акцессорное обязательство, неустойка, залог, задаток, поручительство, удержание.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Акцессорное обязательство.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Предупреждение, передача под надзор родителей, принудительная мера воспитательного воздействия, возложение обязанности загладить причиненный вред, ограничение досуга и установление особых требований к поведению несовершеннолетнего.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Принудительная мера воспитательного воздействия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Примирительная процедура, примирительная комиссия, трудовой арбитраж, участие посредника.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Примирительная процедура. 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Трудовой договор, избрание на должность, избрание по конкурсу, основание возникновения трудовых отношений, назначение на должность, направление на работу в счет установленной квоты, судебное решение о заключении трудового договора, признание отношений трудовыми отношениями.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трудовых отношений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  <w:gridSpan w:val="2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Вещи, цифровые права, объекты гражданских прав, результаты работ, интеллектуальная собственность, нематериальные блага. </w:t>
            </w:r>
          </w:p>
        </w:tc>
        <w:tc>
          <w:tcPr>
            <w:tcW w:w="2404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Объекты гражданских прав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 w:rsidR="00E979E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, субъекты Российской Федерации, субъекты гражданских отношений, муниципальные образования; юридические лица; физические лица. </w:t>
            </w:r>
          </w:p>
        </w:tc>
        <w:tc>
          <w:tcPr>
            <w:tcW w:w="2404" w:type="dxa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Субъекты гражданских отношений (1 балл)</w:t>
            </w: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Унитарное юридическое лицо, унитарное предприятие; учреждение; государственная корпорация; религиозная организация. </w:t>
            </w:r>
          </w:p>
        </w:tc>
        <w:tc>
          <w:tcPr>
            <w:tcW w:w="2404" w:type="dxa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Унитарное юридическое лицо. (1 балл) </w:t>
            </w: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Фидуция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пигнус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, залог, ипотека. </w:t>
            </w:r>
          </w:p>
        </w:tc>
        <w:tc>
          <w:tcPr>
            <w:tcW w:w="2404" w:type="dxa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Залог (1 балл) </w:t>
            </w:r>
          </w:p>
        </w:tc>
      </w:tr>
      <w:tr w:rsidR="00EE3579" w:rsidRPr="00E92E5C" w:rsidTr="004C0532">
        <w:tc>
          <w:tcPr>
            <w:tcW w:w="562" w:type="dxa"/>
          </w:tcPr>
          <w:p w:rsidR="00EE3579" w:rsidRPr="00E92E5C" w:rsidRDefault="00EE357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Уголовное право, конституционное право, публичное право, налоговое право, административное право. </w:t>
            </w:r>
          </w:p>
        </w:tc>
        <w:tc>
          <w:tcPr>
            <w:tcW w:w="2404" w:type="dxa"/>
          </w:tcPr>
          <w:p w:rsidR="00EE3579" w:rsidRPr="00E92E5C" w:rsidRDefault="00E979E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Публичное право(1 балл)</w:t>
            </w: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E00EAC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="004C0532" w:rsidRPr="00E92E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Ниже приведён перечень терминов. Укажите термин, выпадающий из смыслового ряда.</w:t>
            </w:r>
            <w:r w:rsidR="00E92E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Принципа законности, принцип неотвратимости наказания, принцип гуманизма, принцип вины, принцип равенства граждан перед законом, принцип справедливости.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Принцип неотвратимости наказания. 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Лишение права занимать определенную должность и заниматься определенной деятельностью, штраф, исправительные работы, ограничение свободы, лишение свободы на определённый срок, дисквалификация.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Дисквалификация.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Наказание, принудительные меры медицинского характера, конфискация имущества, судебный штраф.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Наказание.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Призыв работника на военную службу,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неизбрание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на должность, сокращение численности или штата работников, признание работника полностью неспособным к трудовой деятельности, смерть работника или работодателя.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Сокращение численности или штата работников.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Мнимая сделка, притворная сделка, кабальная сделка, сделка противная основам правопорядка и нравственности.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Кабальная сделка.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Паспорт; трудовая книжка; </w:t>
            </w:r>
            <w:hyperlink r:id="rId6" w:anchor="dst100012" w:history="1">
              <w:r w:rsidRPr="00E92E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документ</w:t>
              </w:r>
            </w:hyperlink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подтверждающий регистрацию в системе индивидуального (персонифицированного) учета, в том числе в форме электронного документа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; идентификационный номер налогоплательщика; документ воинского учета; документ об образовании. </w:t>
            </w:r>
          </w:p>
        </w:tc>
        <w:tc>
          <w:tcPr>
            <w:tcW w:w="2404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Прогул, разглашение охраняемой законом тайны, появление на работе в состоянии опьянения, совершение по месту работы хищения, отсутствие документа об образовании.</w:t>
            </w:r>
          </w:p>
        </w:tc>
        <w:tc>
          <w:tcPr>
            <w:tcW w:w="2404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Отсутствие документа об образовании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Непреодолимая сила, необходимая оборона, крайняя необходимость, нормальный хозяйственный риск, простой, неисполнение работодателем обязанности по обеспечению надлежащих условий хранения имущества. </w:t>
            </w:r>
          </w:p>
        </w:tc>
        <w:tc>
          <w:tcPr>
            <w:tcW w:w="2404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(1 балл) </w:t>
            </w: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A70CA3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Суд, примирительная комиссия, посредник, трудовой арбитраж.</w:t>
            </w:r>
          </w:p>
        </w:tc>
        <w:tc>
          <w:tcPr>
            <w:tcW w:w="2404" w:type="dxa"/>
          </w:tcPr>
          <w:p w:rsidR="00A70CA3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Суд (1 балл)</w:t>
            </w:r>
          </w:p>
        </w:tc>
      </w:tr>
      <w:tr w:rsidR="00A70CA3" w:rsidRPr="00E92E5C" w:rsidTr="004C0532">
        <w:tc>
          <w:tcPr>
            <w:tcW w:w="562" w:type="dxa"/>
          </w:tcPr>
          <w:p w:rsidR="00A70CA3" w:rsidRPr="00E92E5C" w:rsidRDefault="00A70CA3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A70CA3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Кража, грабеж, разбой, вандализм, вымогательство.</w:t>
            </w:r>
          </w:p>
        </w:tc>
        <w:tc>
          <w:tcPr>
            <w:tcW w:w="2404" w:type="dxa"/>
          </w:tcPr>
          <w:p w:rsidR="00A70CA3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Вандализм (1 балл)</w:t>
            </w: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E00EAC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Выберете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 правильных ответов.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 теории права выделяют следующие структурные элементы правосознания: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Правовая доктрина;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Правовая идеология;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Правовая аксиология;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Правовая гносеология;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Правовая психология.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БД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Абсолютными правоотношениями в теории права называют следующие правоотношения: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А. Правоотношения, в которых точно определены все участники – лица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управомоченные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обязанные;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Примером таких правоотношений являются отношения собственности, авторство;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Правоотношения, возникающие на основе норм материального права;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Правоотношения, которые характеризуются равенством прав участников;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Д. В таких правоотношениях известен только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управомоченный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субъект, все остальные потенциальные участники считаются обязанными.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Трудовой кодекс РФ прямо ЗАПРЕЩАЕТ устанавливать испытательный срок для определенных категорий работников. Укажите эти категории: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Несовершеннолетние работники;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Работники, принимаемые на работу по срочному трудовому договору;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Работники, принимаемые на работу в малые предприятия (до 35 человек; для розничной торговли и бытового обслуживания населения – до 20 человек);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Лица, избранные по конкурсу на замещение соответствующей должности;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Лиц, избранных на выборную должность на оплачиваемую работу;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Работники, направляемые на работу за границу.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АГД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Согласно Трудовому кодексу РФ допускается с согласия работника отозвать его из отпуска. Однако Трудовой кодекс прямо ЗАПРЕЩАЕТ отзыв некоторых работников из отпуска. Выберете из приведённого ниже перечня соответствующие категории: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Работники в возрасте до восемнадцати лет;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Беременные женщины;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Женщины с детьми до четырнадцати лет;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Педагогические работники;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Работники, занятые на работах с вредными и (или) опасными условиями труда;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Творческие работники.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Гражданский кодекс закрепляет свободу договора. Однако свобода договора может ограничиваться. Укажите из приведённого ниже перечня предусмотренные гражданским законодательством основания ограничения свободы договора.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Запрет понуждения к заключению договора;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Возможность заключить смешанный договор;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Договор должен соответствовать обязательным для сторон правилам, установленным законом и иными правовыми актами (императивным нормам);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Обязанность для лиц, осуществляющих предпринимательскую и иную приносящую доход деятельность, заключить публичный договор.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ВГ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ниже понятий НЕ являются основаниями прекращения обязательств: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Отступное;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Зачет;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Прощение долга;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Неустойка;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Деликт;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Конвалидация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ничтожной сделки.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Преступления, совершенные по неосторожности, по критерию характера и степени общественной опасности могут быть следующих категорий: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Преступлениями небольшой тяжести;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Преступлениями средней тяжести;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Тяжкими преступлениями;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Особо тяжкими преступлениями.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АБВ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Какие деяния, согласно Уголовному кодексу, рассматриваются как «неоконченное преступление»: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Невиновное причинение вредя;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Юридический казус;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Приготовление к преступлению;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Покушение на совершение преступления;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Четко сформировавшийся умысел на совершение преступления;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Рецидив.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За какие преступления, из перечисленных ниже, уголовная ответственность наступает с 14 лет?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Умышленное причинение средней тяжести вреда здоровью;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Вымогательство;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Мошенничество;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Грабеж;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Умышленное уничтожение или повреждение имущества при отягчающих обстоятельствах;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Клевета.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АБГД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85246B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Какой рецидив, согласно Уголовному кодексу РФ, признается опасным: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Совершение лицом тяжкого преступления, за которое оно осуждается к реальному лишению свободы, если ранее это лицо два или более раза было осуждено за умышленное преступление средней тяжести к лишению свободы;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Совершение лицом тяжкого преступления, если ранее оно было осуждено за тяжкое или особо тяжкое преступление к реальному лишению свободы;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Совершение лицом тяжкого преступления, за которое оно осуждается к реальному лишению свободы, если ранее это лицо два раза было осуждено за тяжкое преступление к реальному лишению свободы;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Совершение лицом особо тяжкого преступления, если ранее оно два раза было осуждено за тяжкое преступление или ранее осуждалось за особо тяжкое преступление.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</w:t>
            </w:r>
            <w:r w:rsidR="0085246B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E00EAC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Уровень государственной власти с предметами ведения: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– Ведение Российской Федерации;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– Ведение субъектов Российской Федерации.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Метрологическая служба;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Сельское хозяйство;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Защита института брака как союза мужчины и женщины;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Организация публичной власти;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Общие вопросы молодежной политики;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связь;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Ж. Обеспечение безопасности личности, общества и государства при применении информационных технологий, обороте цифровых данных. </w:t>
            </w:r>
          </w:p>
        </w:tc>
        <w:tc>
          <w:tcPr>
            <w:tcW w:w="2404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АГЕ</w:t>
            </w:r>
            <w:r w:rsidR="004C0532" w:rsidRPr="00E92E5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Б</w:t>
            </w:r>
            <w:r w:rsidR="004C0532" w:rsidRPr="00E92E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0532" w:rsidRPr="00E92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 с полномочиями: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– Президент РФ;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– Государственная Дума;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3. – Совет Федерации.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Выдвижение обвинения против Президента РФ в целях отрешения его от должности;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Назначение заместителя Председателя Счетной палаты;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Назначение на должность Председателя Счетной палаты;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Назначает Генерального прокурора РФ;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Д. Формирует Государственный Совет Российской Федерации; 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Назначение и освобождение от должности Председателя Центрального банка;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Ж. Заслушивание ежегодных докладов Генерального прокурора Российской Федерации о состоянии законности и правопорядка в Российской Федерации.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CC2BC4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3. ВЖ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Виды недействительных сделок: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Оспоримые сделки;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Ничтожные сделки.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Сделка, совершенная под влиянием заблуждения;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Мнимая сделка;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Притворная сделка;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Кабальная сделка;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Сделка, совершенная несовершеннолетним, не достигшим четырнадцати лет;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Сделка по распоряжению имуществом, совершенная без согласия попечителя гражданином, ограниченным судом в дееспособности.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АГЕ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БВД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Виды юридических лиц: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Коммерческие юридические лица;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Некоммерческие юридические лица.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Государственное унитарное предприятие;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Община коренных малочисленных народов;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Государственная корпорация;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Общество с ограниченной ответственностью;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Профессиональный союз;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Товарищество на вере.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АГЕ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БВД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Виды юридических лиц: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Унитарные юридические лица;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Корпоративные юридические лица.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Товарищество на вере;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Крестьянское хозяйство;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Религиозная организация;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Государственная корпорация;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Автономная некоммерческая организация;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Потребительский кооператив.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ВГД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АБЕ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Основания приобретения права собственности с основаниями прекращения права собственности: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Основания возникновения право собственности;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Основания прекращения права собственности: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Реквизиция;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Самовольная постройка;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Конфискация;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Клад;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Находка;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Гибель имущества;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Ж. Выкуп бесхозяйно содержимых культурных ценностей.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БГД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АВЕЖ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Страны с правовыми семьями: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Романо-германская правовая семья;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Англо-саксонская правовая семья.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Великобритания;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Франция;</w:t>
            </w: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Голландия</w:t>
            </w:r>
            <w:r w:rsidR="004C0532" w:rsidRPr="00E92E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Литва</w:t>
            </w:r>
            <w:r w:rsidR="004C0532" w:rsidRPr="00E92E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Австралия;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Ж. Австрия;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 Новая Зеландия;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И. Канада.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БВГДЖ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АЕЗИ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Случаи расторжения трудового договора с основаниями: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По инициативе работодателя;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По обстоятельствам, не зависящим от воли сторон;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3. Вследствие нарушения правил заключения трудового договора.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Призыв работника на военную службу;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на работе работника, ранее выполнявшего эту работу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соответствующего документа об образовании;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Нарушение приговора суда о лишении конкретного лица права занимать определенные должности или заниматься определенной деятельностью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работы, противопоказанной данному работнику по состоянию здоровья;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Ж. Ликвидация организации;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З. Предоставление работником подложных документов;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Неизбрание</w:t>
            </w:r>
            <w:proofErr w:type="spellEnd"/>
            <w:r w:rsidRPr="00E9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должность;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К. Несоответствие работника занимаемой должности.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ЖЗК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АБИ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3. ВДЕ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Нерабочие праздничные дни (в соответствии с Трудовым кодексом РФ) и памятные дни, не являющиеся нерабочими: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Нерабочие праздничные дни;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Памятные даты, не являющиеся нерабочими.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12 декабря (День Конституции РФ);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12 января (День работников Прокуратуры);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10 декабря (Международный день прав человека);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8 марта (Международный женский день);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1 мая (Праздник весны и труда);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Е. 7 января (Рождество Христово);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Ж. 5 октября (День учителя);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З. 1 сентября (День знаний).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ГДЕ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АБВЖЗ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Основания освобождения от уголовной ответственности и основания освобождения от уголовной ответственности.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Основания освобождения от уголовной ответственности;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Основания освобождения от уголовного наказания.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А. Деятельное раскаяние;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Б. Изменение обстановки;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В. Болезнь;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Г. Судебный штраф;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Д. Отсрочка отбывания наказания;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Е. Примирение с потерпевшим. 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1. АГЕ</w:t>
            </w:r>
          </w:p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2. БВД</w:t>
            </w:r>
          </w:p>
          <w:p w:rsidR="00CC2BC4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В случае любой ошибки – 0 баллов)</w:t>
            </w:r>
          </w:p>
        </w:tc>
      </w:tr>
      <w:tr w:rsidR="004C0532" w:rsidRPr="00E92E5C" w:rsidTr="004C0532">
        <w:tc>
          <w:tcPr>
            <w:tcW w:w="9345" w:type="dxa"/>
            <w:gridSpan w:val="4"/>
          </w:tcPr>
          <w:p w:rsidR="004C0532" w:rsidRPr="00E92E5C" w:rsidRDefault="00E00EAC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4C0532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термин.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 баллов)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 - умышленное совместное участие двух или более лиц в совершении умышленного преступления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Соучастие в преступлении (можно – соучастие)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осквернение зданий или иных сооружений, порча имущества на общественном транспорте или в иных общественных местах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Вандализм.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__________________________ - совершение умышленного преступления лицом, имеющим судимость за ранее совершенное умышленное преступление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Рецидив преступлений. (можно: рецидив)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вещь, предназначенная для обслуживания другой, главной, вещи и связанная с ней общим назначением.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 уполномочие, выдаваемое одним лицом другому лицу или другим лицам для представительства перед третьими лицами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ограниченного пользования чужим земельным участком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Сервитут.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- </w:t>
            </w:r>
            <w:r w:rsidRPr="00E92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сторон о замене первоначального обязательства, существовавшего между ними, другим обязательством между теми же лицами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Новация.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__________________________ - основной документ о трудовой деятельности и трудовом стаже работника.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книжка.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532" w:rsidRPr="00E92E5C" w:rsidTr="004C0532">
        <w:tc>
          <w:tcPr>
            <w:tcW w:w="562" w:type="dxa"/>
          </w:tcPr>
          <w:p w:rsidR="004C0532" w:rsidRPr="00E92E5C" w:rsidRDefault="00CC2BC4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2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__________________________ - увольнение работников по инициативе работодателя в связи с их участием в коллективном трудовом споре или в забастовке</w:t>
            </w:r>
          </w:p>
        </w:tc>
        <w:tc>
          <w:tcPr>
            <w:tcW w:w="2404" w:type="dxa"/>
          </w:tcPr>
          <w:p w:rsidR="004C0532" w:rsidRPr="00E92E5C" w:rsidRDefault="004C0532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Локаут. 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="00CC2BC4" w:rsidRPr="00E92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2BC4" w:rsidRPr="00E92E5C" w:rsidTr="005F6B63">
        <w:tc>
          <w:tcPr>
            <w:tcW w:w="9345" w:type="dxa"/>
            <w:gridSpan w:val="4"/>
          </w:tcPr>
          <w:p w:rsidR="00CC2BC4" w:rsidRPr="00E92E5C" w:rsidRDefault="00E00EAC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bookmarkStart w:id="0" w:name="_GoBack"/>
            <w:bookmarkEnd w:id="0"/>
            <w:r w:rsidR="00CC2BC4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задачи:</w:t>
            </w:r>
            <w:r w:rsid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 баллов)</w:t>
            </w: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России гр. Мишин управлял своей яхтой, на борту которого находилась его знакомая гр-ка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Курсачева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. После резкого поворота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Курсачева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выпала из яхты и скончалась. Гр. Мишин был осужден за причинение смерти по неосторожности, в качестве дополнительного вида наказания, суд лишил его звания «Заслуженный артист России». </w:t>
            </w:r>
          </w:p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 ли суд? Ответ обоснуйте. </w:t>
            </w:r>
          </w:p>
        </w:tc>
        <w:tc>
          <w:tcPr>
            <w:tcW w:w="3113" w:type="dxa"/>
            <w:gridSpan w:val="2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Нет не прав. (1 балл) 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 соответствии с УК РФ лишение специальных почетных званий возможно только при совершении тяжкого или особо тяжкого преступления. Причинение смерти по неосторожности является преступлением средней тяжести. (2 балла)</w:t>
            </w: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Гр. Тяжелый устроился на работу грузчиком, в конце месяца — период выплаты заработной платы, бригадир заявил, что часть заработной платы — 10 тысяч рублей, будет выдаваться разгружаемым ими товаром — бумажными салфетками по себестоимости, чтобы грузчики могли продать этот товар по рыночной стоимости и получить дополнительную прибыль. Зарплата Тяжелого — 30 тысяч рублей. </w:t>
            </w:r>
          </w:p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 ли бригадир? Ответ обоснуйте. </w:t>
            </w:r>
          </w:p>
        </w:tc>
        <w:tc>
          <w:tcPr>
            <w:tcW w:w="3113" w:type="dxa"/>
            <w:gridSpan w:val="2"/>
          </w:tcPr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 не прав. (1 балл)</w:t>
            </w:r>
          </w:p>
          <w:p w:rsidR="00CC2BC4" w:rsidRPr="00E92E5C" w:rsidRDefault="00CC2BC4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В соответствии с ТК РФ в натуральной форме можно выплачивать только 20 процентов заработной платы. В данном случае бригадир предлагает выдавать 33 процента заработной платы в натуре. (2 балла)</w:t>
            </w: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75FF9" w:rsidRPr="00E92E5C" w:rsidRDefault="00F75FF9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Трое приятелей Иванов, Петров, Сидоров решили написать на одном из кирпичных заборов надпись: «Хвала коммунистическому строю». Оказалось, что 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забор принадлежал </w:t>
            </w:r>
            <w:proofErr w:type="gram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компании  ООО</w:t>
            </w:r>
            <w:proofErr w:type="gram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«Стройматериалы Сибири». Генеральный директор указанной компании потребовал выплаты от Иванова всей суммы причиненного вреда имуществу юридического лица. Иванов возразил, что трое друзей совершали противоправное деяние совместно и должны нести ответственность в равных долях — по 1/3. </w:t>
            </w:r>
          </w:p>
          <w:p w:rsidR="00CC2BC4" w:rsidRPr="00E92E5C" w:rsidRDefault="00F75FF9" w:rsidP="00E92E5C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Кто прав в данной ситуации? Ответ обоснуйте. 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  <w:gridSpan w:val="2"/>
          </w:tcPr>
          <w:p w:rsidR="00F75FF9" w:rsidRPr="00E92E5C" w:rsidRDefault="00F75FF9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Прав генеральный директор. (1 балл)</w:t>
            </w:r>
          </w:p>
          <w:p w:rsidR="00CC2BC4" w:rsidRPr="00E92E5C" w:rsidRDefault="00F75FF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ГК РФ при совместном деликте (причинении вреда) </w:t>
            </w:r>
            <w:proofErr w:type="spellStart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причинители</w:t>
            </w:r>
            <w:proofErr w:type="spellEnd"/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несут ответственность солидарно, то есть лицо может требовать выплаты всей суммы от одного лица или от нескольких в равных долях, выплативший всю сумму вреда вправе требовать возврата переплаченных сумм. В данном случае генеральный директор мог требовать выплаты всей суммы причиненного вреда от Иванова. (2 балла)</w:t>
            </w:r>
          </w:p>
        </w:tc>
      </w:tr>
      <w:tr w:rsidR="00CC2BC4" w:rsidRPr="00E92E5C" w:rsidTr="00F75FF9">
        <w:tc>
          <w:tcPr>
            <w:tcW w:w="562" w:type="dxa"/>
          </w:tcPr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</w:tcPr>
          <w:p w:rsidR="00E92E5C" w:rsidRPr="00E92E5C" w:rsidRDefault="00F75FF9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Суд удовлетворил иск к гр. Иванову о признании его недостойным наследником. В обосновании суд установил, что Иванов не выплачивал алименты на содержание своей матери, поэтому к нему применяются правила ст. 1117 ГК РФ (Недостойные наследники). Гр. Иванов посчитал, что такое применение ГК РФ не соответствует Конституции Российской Федерации, так как мать Иванова не подавала иск в суд о взыскании алиментов с сына. Иванов считал, что дополнительны</w:t>
            </w:r>
            <w:r w:rsidR="00E92E5C" w:rsidRPr="00E92E5C">
              <w:rPr>
                <w:rFonts w:ascii="Times New Roman" w:hAnsi="Times New Roman" w:cs="Times New Roman"/>
                <w:sz w:val="24"/>
                <w:szCs w:val="24"/>
              </w:rPr>
              <w:t>е денежные средства ей не нужны.</w:t>
            </w: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FF9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Свои доводы он изложил в жалобе </w:t>
            </w:r>
            <w:r w:rsidR="00F75FF9" w:rsidRPr="00E92E5C">
              <w:rPr>
                <w:rFonts w:ascii="Times New Roman" w:hAnsi="Times New Roman" w:cs="Times New Roman"/>
                <w:sz w:val="24"/>
                <w:szCs w:val="24"/>
              </w:rPr>
              <w:t xml:space="preserve">в Конституционный Суд РФ. </w:t>
            </w:r>
          </w:p>
          <w:p w:rsidR="00CC2BC4" w:rsidRPr="00E92E5C" w:rsidRDefault="00F75FF9" w:rsidP="00E92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Примет ли КС РФ жалобу гр. Иванова</w:t>
            </w:r>
            <w:r w:rsidR="00E92E5C"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действующей редакцией Конституции</w:t>
            </w:r>
            <w:r w:rsidRPr="00E92E5C">
              <w:rPr>
                <w:rFonts w:ascii="Times New Roman" w:hAnsi="Times New Roman" w:cs="Times New Roman"/>
                <w:b/>
                <w:sz w:val="24"/>
                <w:szCs w:val="24"/>
              </w:rPr>
              <w:t>? Ответ обоснуйте.</w:t>
            </w:r>
          </w:p>
        </w:tc>
        <w:tc>
          <w:tcPr>
            <w:tcW w:w="3113" w:type="dxa"/>
            <w:gridSpan w:val="2"/>
          </w:tcPr>
          <w:p w:rsidR="00E92E5C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Нет, не примет. (1 балл)</w:t>
            </w:r>
          </w:p>
          <w:p w:rsidR="00CC2BC4" w:rsidRPr="00E92E5C" w:rsidRDefault="00E92E5C" w:rsidP="00E92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E5C">
              <w:rPr>
                <w:rFonts w:ascii="Times New Roman" w:hAnsi="Times New Roman" w:cs="Times New Roman"/>
                <w:sz w:val="24"/>
                <w:szCs w:val="24"/>
              </w:rPr>
              <w:t>Согласно Конституции РФ, граждане могут подавать жалобу в Конституционный Суд РФ только после исчерпания иных способна защиты своего права (после апелляции). (2 балла)</w:t>
            </w:r>
          </w:p>
        </w:tc>
      </w:tr>
    </w:tbl>
    <w:p w:rsidR="00C76CBB" w:rsidRPr="00E92E5C" w:rsidRDefault="00C76CBB" w:rsidP="00E92E5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76CBB" w:rsidRPr="00E92E5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A4A" w:rsidRDefault="00913A4A" w:rsidP="001508C8">
      <w:pPr>
        <w:spacing w:after="0" w:line="240" w:lineRule="auto"/>
      </w:pPr>
      <w:r>
        <w:separator/>
      </w:r>
    </w:p>
  </w:endnote>
  <w:endnote w:type="continuationSeparator" w:id="0">
    <w:p w:rsidR="00913A4A" w:rsidRDefault="00913A4A" w:rsidP="0015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0277899"/>
      <w:docPartObj>
        <w:docPartGallery w:val="Page Numbers (Bottom of Page)"/>
        <w:docPartUnique/>
      </w:docPartObj>
    </w:sdtPr>
    <w:sdtEndPr/>
    <w:sdtContent>
      <w:p w:rsidR="001508C8" w:rsidRDefault="001508C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EAC">
          <w:rPr>
            <w:noProof/>
          </w:rPr>
          <w:t>10</w:t>
        </w:r>
        <w:r>
          <w:fldChar w:fldCharType="end"/>
        </w:r>
      </w:p>
    </w:sdtContent>
  </w:sdt>
  <w:p w:rsidR="001508C8" w:rsidRDefault="001508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A4A" w:rsidRDefault="00913A4A" w:rsidP="001508C8">
      <w:pPr>
        <w:spacing w:after="0" w:line="240" w:lineRule="auto"/>
      </w:pPr>
      <w:r>
        <w:separator/>
      </w:r>
    </w:p>
  </w:footnote>
  <w:footnote w:type="continuationSeparator" w:id="0">
    <w:p w:rsidR="00913A4A" w:rsidRDefault="00913A4A" w:rsidP="00150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32"/>
    <w:rsid w:val="001508C8"/>
    <w:rsid w:val="004C0532"/>
    <w:rsid w:val="006E6656"/>
    <w:rsid w:val="0085246B"/>
    <w:rsid w:val="00913A4A"/>
    <w:rsid w:val="00A70CA3"/>
    <w:rsid w:val="00C76CBB"/>
    <w:rsid w:val="00CC2BC4"/>
    <w:rsid w:val="00DF4FC3"/>
    <w:rsid w:val="00E00EAC"/>
    <w:rsid w:val="00E92E5C"/>
    <w:rsid w:val="00E979E9"/>
    <w:rsid w:val="00EE3579"/>
    <w:rsid w:val="00F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DB71"/>
  <w15:chartTrackingRefBased/>
  <w15:docId w15:val="{31A19FEF-40BA-45BC-ACF5-42331F07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70CA3"/>
    <w:rPr>
      <w:color w:val="0000FF"/>
      <w:u w:val="single"/>
    </w:rPr>
  </w:style>
  <w:style w:type="paragraph" w:customStyle="1" w:styleId="1">
    <w:name w:val="Основной текст1"/>
    <w:rsid w:val="00CC2B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15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08C8"/>
  </w:style>
  <w:style w:type="paragraph" w:styleId="a7">
    <w:name w:val="footer"/>
    <w:basedOn w:val="a"/>
    <w:link w:val="a8"/>
    <w:uiPriority w:val="99"/>
    <w:unhideWhenUsed/>
    <w:rsid w:val="0015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362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10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2020-09-17T15:03:00Z</dcterms:created>
  <dcterms:modified xsi:type="dcterms:W3CDTF">2020-09-21T11:10:00Z</dcterms:modified>
</cp:coreProperties>
</file>